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16C4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附件3：</w:t>
      </w:r>
    </w:p>
    <w:p w14:paraId="1C295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82" w:firstLineChars="20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“专创融合”示范课程教学资源建设要求</w:t>
      </w:r>
    </w:p>
    <w:p w14:paraId="291F5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“专创融合”示范课程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教学资源包括必备资源和补充资源两部分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验收时需提供所有必备资源和补充资源中的至少两条资源，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其中</w:t>
      </w:r>
    </w:p>
    <w:p w14:paraId="0046EB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必备资源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如下，所有条目都必须提交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：</w:t>
      </w:r>
    </w:p>
    <w:p w14:paraId="5FFCE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（1）按照模板提交配套的课程标准、教学设计，均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要有明确的创新创业理念的融入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模板详见附件4。</w:t>
      </w:r>
    </w:p>
    <w:p w14:paraId="66F91A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）课程开设期间的学生名册（体现学生学习全过程的记录）、成绩册。</w:t>
      </w:r>
    </w:p>
    <w:p w14:paraId="0E890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与课程课时相匹配的教学课件1套，需按照章节区分，内容丰富，条理清晰，图文并茂。</w:t>
      </w:r>
    </w:p>
    <w:p w14:paraId="7BB942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（4）拍摄制作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6个以上的教学微课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视频，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每个视频5-15分钟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鼓励建设在线开放课程。</w:t>
      </w:r>
    </w:p>
    <w:p w14:paraId="20BF7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（5）建设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习题库（每个单元至少提供1份习题，并且可供期末考试抽题组卷使用）</w:t>
      </w:r>
    </w:p>
    <w:p w14:paraId="192708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提交《南京工业职业技术大学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“专创融合”示范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课程建设结项报告》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和课程建设结项答辩PPT。</w:t>
      </w:r>
    </w:p>
    <w:p w14:paraId="071D1A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补充资源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如下，至少需提交2个条目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：</w:t>
      </w:r>
    </w:p>
    <w:p w14:paraId="150455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（1）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学习情境与任务引导文、电子教案、参考文献等文本资源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 w14:paraId="4F2EEB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（2）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项目详细操作过程、关键步骤的操作过程、关键工艺、技术讲座等视频、动画资源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 w14:paraId="137307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（3）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每个学习子领域的易、中、难不同层次的案例库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 w14:paraId="6B5CD1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（4）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组织1个以上学生团队参加省级及以上专业竞赛。</w:t>
      </w:r>
    </w:p>
    <w:p w14:paraId="592EE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参与至少1项中国国际大学生创新大赛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“挑战杯”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全国大学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生课外学术科技作品竞赛/全国大学生创业计划竞赛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等</w:t>
      </w:r>
      <w:r>
        <w:rPr>
          <w:rFonts w:hint="eastAsia" w:ascii="宋体" w:hAnsi="宋体" w:eastAsia="宋体" w:cs="宋体"/>
          <w:color w:val="auto"/>
          <w:sz w:val="24"/>
          <w:szCs w:val="24"/>
          <w:shd w:val="clear" w:color="auto" w:fill="FFFFFF"/>
        </w:rPr>
        <w:t>创新创业大赛的校级选拔。</w:t>
      </w:r>
    </w:p>
    <w:p w14:paraId="75E38E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完成课程“专创融合”教改总结报告1份。</w:t>
      </w:r>
    </w:p>
    <w:p w14:paraId="41409F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鼓励发表“专创融合”教改论文。</w:t>
      </w:r>
    </w:p>
    <w:p w14:paraId="46CC2E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建设校级及以上在线开放课程。</w:t>
      </w:r>
    </w:p>
    <w:p w14:paraId="178A4A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编制教材1部（将“专创融合”融入教材编写，验收前至少完成教材整体框架）。</w:t>
      </w:r>
    </w:p>
    <w:p w14:paraId="6E7E2C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left="0" w:leftChars="0" w:right="0" w:firstLine="480" w:firstLineChars="200"/>
        <w:textAlignment w:val="auto"/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建设1个校外专创融合实践基地或签约1位企业导师。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yNGQwNjVjNDZlOGFkZmFkNmI3YmI3NjAwMGE2ZWQifQ=="/>
  </w:docVars>
  <w:rsids>
    <w:rsidRoot w:val="00000000"/>
    <w:rsid w:val="006C6839"/>
    <w:rsid w:val="109A0FBC"/>
    <w:rsid w:val="1FD06CFF"/>
    <w:rsid w:val="2E662D87"/>
    <w:rsid w:val="4B9A7156"/>
    <w:rsid w:val="4D2344AC"/>
    <w:rsid w:val="5C6F3496"/>
    <w:rsid w:val="6E673FEF"/>
    <w:rsid w:val="707B6329"/>
    <w:rsid w:val="752D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669</Words>
  <Characters>675</Characters>
  <Lines>0</Lines>
  <Paragraphs>0</Paragraphs>
  <TotalTime>8</TotalTime>
  <ScaleCrop>false</ScaleCrop>
  <LinksUpToDate>false</LinksUpToDate>
  <CharactersWithSpaces>675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张秀芹</cp:lastModifiedBy>
  <cp:lastPrinted>2023-09-25T03:15:00Z</cp:lastPrinted>
  <dcterms:modified xsi:type="dcterms:W3CDTF">2024-10-12T08:33:15Z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F2F96E5C16214D68900937395D362893_12</vt:lpwstr>
  </property>
</Properties>
</file>